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84C" w:rsidRDefault="006D684C" w:rsidP="006D684C">
      <w:pPr>
        <w:pStyle w:val="Titre"/>
        <w:spacing w:before="120"/>
        <w:jc w:val="center"/>
      </w:pPr>
      <w:r>
        <w:t>mémoire ACHAT RESPONSABLE</w:t>
      </w:r>
    </w:p>
    <w:p w:rsidR="00E955A5" w:rsidRDefault="00E955A5" w:rsidP="00E955A5"/>
    <w:p w:rsidR="00E955A5" w:rsidRDefault="00E955A5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Style w:val="Emphaseintense"/>
        </w:rPr>
      </w:pPr>
      <w:r w:rsidRPr="005259AA">
        <w:rPr>
          <w:rStyle w:val="Emphaseintense"/>
        </w:rPr>
        <w:t>Objet du marché</w:t>
      </w:r>
    </w:p>
    <w:p w:rsidR="00A97C4D" w:rsidRDefault="00A97C4D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</w:p>
    <w:p w:rsidR="00247BBB" w:rsidRDefault="0007468A" w:rsidP="00B93EF1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CALVI</w:t>
      </w:r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(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2B</w:t>
      </w:r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) – Camp </w:t>
      </w:r>
      <w:proofErr w:type="spellStart"/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Raffalli</w:t>
      </w:r>
      <w:proofErr w:type="spellEnd"/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– 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2° REP</w:t>
      </w:r>
    </w:p>
    <w:p w:rsidR="00A05C28" w:rsidRDefault="00A05C28" w:rsidP="00A05C28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ADAPTATION DE LA ZONE TECHNIQUE POUR ACCUEIL </w:t>
      </w:r>
      <w:proofErr w:type="gramStart"/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VBMR </w:t>
      </w:r>
      <w:r w:rsidRPr="00E824BF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(</w:t>
      </w:r>
      <w:proofErr w:type="gramEnd"/>
      <w:r w:rsidRPr="00E824BF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SCORPION)</w:t>
      </w:r>
    </w:p>
    <w:p w:rsidR="00A05C28" w:rsidRDefault="00A05C28" w:rsidP="00A05C28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</w:p>
    <w:p w:rsidR="0009329C" w:rsidRDefault="0089420F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Style w:val="Emphaseintense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LOT 1 : Equipements techniques de l’aire de lavage</w:t>
      </w:r>
    </w:p>
    <w:p w:rsidR="00E955A5" w:rsidRPr="005259AA" w:rsidRDefault="00E955A5" w:rsidP="00E955A5">
      <w:pPr>
        <w:pStyle w:val="Citationintense"/>
        <w:rPr>
          <w:sz w:val="28"/>
          <w:szCs w:val="28"/>
        </w:rPr>
      </w:pPr>
      <w:r w:rsidRPr="005259AA">
        <w:rPr>
          <w:sz w:val="28"/>
          <w:szCs w:val="28"/>
        </w:rPr>
        <w:t>Maître de l’ouvrage</w:t>
      </w:r>
    </w:p>
    <w:p w:rsidR="00E955A5" w:rsidRDefault="00E955A5" w:rsidP="00E955A5">
      <w:pPr>
        <w:pStyle w:val="Citationintense"/>
        <w:rPr>
          <w:sz w:val="24"/>
          <w:szCs w:val="24"/>
        </w:rPr>
      </w:pPr>
      <w:r w:rsidRPr="005259AA">
        <w:rPr>
          <w:sz w:val="24"/>
          <w:szCs w:val="24"/>
        </w:rPr>
        <w:t>Etat – Ministère des Armées</w:t>
      </w:r>
    </w:p>
    <w:p w:rsidR="00E955A5" w:rsidRPr="00A91F96" w:rsidRDefault="00E955A5" w:rsidP="00E955A5">
      <w:r w:rsidRPr="00A91F96">
        <w:rPr>
          <w:rFonts w:asciiTheme="minorHAnsi" w:hAnsiTheme="minorHAnsi"/>
          <w:i/>
          <w:iCs/>
          <w:color w:val="5B9BD5" w:themeColor="accent1"/>
          <w:sz w:val="24"/>
          <w:szCs w:val="24"/>
        </w:rPr>
        <w:t xml:space="preserve">Représenté par : </w:t>
      </w:r>
      <w:r w:rsidR="00B93EF1">
        <w:rPr>
          <w:rFonts w:asciiTheme="minorHAnsi" w:hAnsiTheme="minorHAnsi"/>
          <w:i/>
          <w:iCs/>
          <w:sz w:val="22"/>
          <w:szCs w:val="22"/>
        </w:rPr>
        <w:t xml:space="preserve">le directeur </w:t>
      </w:r>
      <w:r w:rsidR="000F303E">
        <w:rPr>
          <w:rFonts w:asciiTheme="minorHAnsi" w:hAnsiTheme="minorHAnsi"/>
          <w:i/>
          <w:iCs/>
          <w:sz w:val="22"/>
          <w:szCs w:val="22"/>
        </w:rPr>
        <w:t>du SID Sud-Est</w:t>
      </w:r>
      <w:r w:rsidR="00B93EF1" w:rsidRPr="00C12CA5">
        <w:rPr>
          <w:rFonts w:asciiTheme="minorHAnsi" w:hAnsiTheme="minorHAnsi"/>
          <w:i/>
          <w:iCs/>
          <w:sz w:val="24"/>
          <w:szCs w:val="24"/>
        </w:rPr>
        <w:t> </w:t>
      </w:r>
      <w:r w:rsidR="00B93EF1">
        <w:rPr>
          <w:rFonts w:asciiTheme="minorHAnsi" w:hAnsiTheme="minorHAnsi"/>
          <w:i/>
          <w:iCs/>
          <w:sz w:val="24"/>
          <w:szCs w:val="24"/>
        </w:rPr>
        <w:t xml:space="preserve"> </w:t>
      </w:r>
    </w:p>
    <w:p w:rsidR="00E955A5" w:rsidRDefault="00E955A5" w:rsidP="00E955A5"/>
    <w:p w:rsidR="00E955A5" w:rsidRPr="00C12CA5" w:rsidRDefault="00E955A5" w:rsidP="00E955A5">
      <w:pPr>
        <w:pStyle w:val="Citationintense"/>
        <w:rPr>
          <w:color w:val="auto"/>
          <w:sz w:val="28"/>
          <w:szCs w:val="28"/>
        </w:rPr>
      </w:pPr>
      <w:r w:rsidRPr="005259AA">
        <w:rPr>
          <w:sz w:val="28"/>
          <w:szCs w:val="28"/>
        </w:rPr>
        <w:t>Maître d’œuvre</w:t>
      </w:r>
    </w:p>
    <w:p w:rsidR="00B93EF1" w:rsidRPr="00C54374" w:rsidRDefault="0007468A" w:rsidP="00B93EF1">
      <w:pPr>
        <w:pStyle w:val="Citationintense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Bureau de maitrise d’œuvre de BORGO – SID Sud Est </w:t>
      </w:r>
    </w:p>
    <w:p w:rsidR="00E955A5" w:rsidRDefault="00E955A5" w:rsidP="00E955A5"/>
    <w:p w:rsidR="00E955A5" w:rsidRDefault="00E955A5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</w:pPr>
      <w:r>
        <w:rPr>
          <w:rStyle w:val="Emphaseintense"/>
        </w:rPr>
        <w:t>Entreprise Candidate</w:t>
      </w:r>
    </w:p>
    <w:p w:rsidR="00B575FA" w:rsidRDefault="00B575FA" w:rsidP="00B575FA">
      <w:pPr>
        <w:pStyle w:val="Citationintense"/>
        <w:rPr>
          <w:sz w:val="28"/>
          <w:szCs w:val="28"/>
        </w:rPr>
      </w:pPr>
      <w:r>
        <w:rPr>
          <w:sz w:val="28"/>
          <w:szCs w:val="28"/>
        </w:rPr>
        <w:t>Nom de l’entreprise</w:t>
      </w:r>
    </w:p>
    <w:p w:rsidR="00B575FA" w:rsidRDefault="00B575FA" w:rsidP="00B575FA">
      <w:pPr>
        <w:pStyle w:val="Citationintense"/>
      </w:pPr>
      <w:r>
        <w:rPr>
          <w:sz w:val="28"/>
        </w:rPr>
        <w:t xml:space="preserve">Lot 1 : EQUIPEMENTS TECHNIQUES </w:t>
      </w:r>
    </w:p>
    <w:p w:rsidR="00E955A5" w:rsidRDefault="00E955A5">
      <w:pPr>
        <w:spacing w:before="0" w:after="160" w:line="259" w:lineRule="auto"/>
        <w:contextualSpacing w:val="0"/>
        <w:jc w:val="left"/>
      </w:pPr>
      <w:r>
        <w:br w:type="page"/>
      </w:r>
    </w:p>
    <w:sdt>
      <w:sdtPr>
        <w:rPr>
          <w:rFonts w:ascii="Arial" w:eastAsiaTheme="minorHAnsi" w:hAnsi="Arial" w:cstheme="minorBidi"/>
          <w:color w:val="auto"/>
          <w:sz w:val="20"/>
          <w:szCs w:val="20"/>
          <w:lang w:eastAsia="en-US"/>
        </w:rPr>
        <w:id w:val="-1595461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B15FA" w:rsidRDefault="007B15FA">
          <w:pPr>
            <w:pStyle w:val="En-ttedetabledesmatires"/>
          </w:pPr>
          <w:r>
            <w:t>Table des matières</w:t>
          </w:r>
        </w:p>
        <w:bookmarkStart w:id="0" w:name="_GoBack"/>
        <w:bookmarkEnd w:id="0"/>
        <w:p w:rsidR="002120D0" w:rsidRDefault="007B15FA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222146259" w:history="1">
            <w:r w:rsidR="002120D0" w:rsidRPr="00DA68CE">
              <w:rPr>
                <w:rStyle w:val="Lienhypertexte"/>
                <w:noProof/>
              </w:rPr>
              <w:t>1- Réduction de l’empreinte carbone – 2 points</w:t>
            </w:r>
            <w:r w:rsidR="002120D0">
              <w:rPr>
                <w:noProof/>
                <w:webHidden/>
              </w:rPr>
              <w:tab/>
            </w:r>
            <w:r w:rsidR="002120D0">
              <w:rPr>
                <w:noProof/>
                <w:webHidden/>
              </w:rPr>
              <w:fldChar w:fldCharType="begin"/>
            </w:r>
            <w:r w:rsidR="002120D0">
              <w:rPr>
                <w:noProof/>
                <w:webHidden/>
              </w:rPr>
              <w:instrText xml:space="preserve"> PAGEREF _Toc222146259 \h </w:instrText>
            </w:r>
            <w:r w:rsidR="002120D0">
              <w:rPr>
                <w:noProof/>
                <w:webHidden/>
              </w:rPr>
            </w:r>
            <w:r w:rsidR="002120D0">
              <w:rPr>
                <w:noProof/>
                <w:webHidden/>
              </w:rPr>
              <w:fldChar w:fldCharType="separate"/>
            </w:r>
            <w:r w:rsidR="002120D0">
              <w:rPr>
                <w:noProof/>
                <w:webHidden/>
              </w:rPr>
              <w:t>3</w:t>
            </w:r>
            <w:r w:rsidR="002120D0">
              <w:rPr>
                <w:noProof/>
                <w:webHidden/>
              </w:rPr>
              <w:fldChar w:fldCharType="end"/>
            </w:r>
          </w:hyperlink>
        </w:p>
        <w:p w:rsidR="002120D0" w:rsidRDefault="002120D0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2146260" w:history="1">
            <w:r w:rsidRPr="00DA68CE">
              <w:rPr>
                <w:rStyle w:val="Lienhypertexte"/>
                <w:noProof/>
              </w:rPr>
              <w:t>2- Stratégie de gestion des déchets – 1 point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_Toc222146260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120D0" w:rsidRDefault="002120D0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2146261" w:history="1">
            <w:r w:rsidRPr="00DA68CE">
              <w:rPr>
                <w:rStyle w:val="Lienhypertexte"/>
                <w:noProof/>
              </w:rPr>
              <w:t>3- Environnement – 2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_Toc222146261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15FA" w:rsidRDefault="007B15FA">
          <w:r>
            <w:rPr>
              <w:b/>
              <w:bCs/>
            </w:rPr>
            <w:fldChar w:fldCharType="end"/>
          </w:r>
        </w:p>
      </w:sdtContent>
    </w:sdt>
    <w:p w:rsidR="00E955A5" w:rsidRPr="00E955A5" w:rsidRDefault="00E955A5" w:rsidP="00E955A5"/>
    <w:p w:rsidR="00E955A5" w:rsidRDefault="00E955A5">
      <w:pPr>
        <w:spacing w:before="0" w:after="160" w:line="259" w:lineRule="auto"/>
        <w:contextualSpacing w:val="0"/>
        <w:jc w:val="left"/>
      </w:pPr>
      <w:r>
        <w:br w:type="page"/>
      </w:r>
    </w:p>
    <w:p w:rsidR="00BC57AF" w:rsidRDefault="005B5FAF" w:rsidP="00BC57AF">
      <w:pPr>
        <w:pStyle w:val="Titre1"/>
      </w:pPr>
      <w:bookmarkStart w:id="1" w:name="_Toc6236184"/>
      <w:bookmarkStart w:id="2" w:name="_Toc222146259"/>
      <w:r>
        <w:lastRenderedPageBreak/>
        <w:t>1-</w:t>
      </w:r>
      <w:r w:rsidR="006D684C" w:rsidRPr="006D684C">
        <w:t xml:space="preserve"> </w:t>
      </w:r>
      <w:r w:rsidR="006D684C">
        <w:t xml:space="preserve">Réduction de l’empreinte </w:t>
      </w:r>
      <w:r w:rsidR="00890A22">
        <w:t>carbone –</w:t>
      </w:r>
      <w:r w:rsidR="00BC57AF">
        <w:t xml:space="preserve"> </w:t>
      </w:r>
      <w:r w:rsidR="006D684C">
        <w:t>2</w:t>
      </w:r>
      <w:r w:rsidR="00BC57AF">
        <w:t xml:space="preserve"> point</w:t>
      </w:r>
      <w:bookmarkEnd w:id="1"/>
      <w:r w:rsidR="0007468A">
        <w:t>s</w:t>
      </w:r>
      <w:bookmarkEnd w:id="2"/>
    </w:p>
    <w:p w:rsidR="006D684C" w:rsidRDefault="006D684C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6D684C" w:rsidRPr="006D684C" w:rsidRDefault="006D684C" w:rsidP="006D684C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 w:rsidRPr="006D684C">
        <w:rPr>
          <w:rFonts w:ascii="Arial Narrow" w:hAnsi="Arial Narrow"/>
          <w:i/>
          <w:color w:val="A6A6A6" w:themeColor="background1" w:themeShade="A6"/>
        </w:rPr>
        <w:t>Indication sur la provenance des matériaux (un circuit court sera valorisé).</w:t>
      </w:r>
    </w:p>
    <w:p w:rsidR="006D684C" w:rsidRDefault="006D684C" w:rsidP="006D684C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 w:rsidRPr="006D684C">
        <w:rPr>
          <w:rFonts w:ascii="Arial Narrow" w:hAnsi="Arial Narrow"/>
          <w:i/>
          <w:color w:val="A6A6A6" w:themeColor="background1" w:themeShade="A6"/>
        </w:rPr>
        <w:t>Mise en œuvre d’action écoresponsable.</w:t>
      </w:r>
    </w:p>
    <w:p w:rsidR="006D684C" w:rsidRPr="001166AF" w:rsidRDefault="006D684C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  <w:sectPr w:rsidR="006D684C" w:rsidRPr="001166AF" w:rsidSect="006B3F0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D684C">
        <w:rPr>
          <w:rFonts w:ascii="Arial Narrow" w:hAnsi="Arial Narrow"/>
          <w:i/>
          <w:color w:val="A6A6A6" w:themeColor="background1" w:themeShade="A6"/>
        </w:rPr>
        <w:t>Mesures prises pour limiter l’impact carbone de son activité dans les déplacements et dans les approvisionnements</w:t>
      </w:r>
    </w:p>
    <w:p w:rsidR="00BC57AF" w:rsidRDefault="005B5FAF" w:rsidP="00BC57AF">
      <w:pPr>
        <w:pStyle w:val="Titre1"/>
      </w:pPr>
      <w:bookmarkStart w:id="3" w:name="_Toc6236185"/>
      <w:bookmarkStart w:id="4" w:name="_Toc222146260"/>
      <w:r>
        <w:lastRenderedPageBreak/>
        <w:t>2-</w:t>
      </w:r>
      <w:r w:rsidR="006D684C">
        <w:t xml:space="preserve"> </w:t>
      </w:r>
      <w:r w:rsidR="00337A2C">
        <w:t>Stratégie de g</w:t>
      </w:r>
      <w:r w:rsidR="006D684C">
        <w:t>estion des déchets –</w:t>
      </w:r>
      <w:r w:rsidR="00BC57AF">
        <w:t xml:space="preserve"> </w:t>
      </w:r>
      <w:r w:rsidR="006D684C">
        <w:t>1</w:t>
      </w:r>
      <w:r w:rsidR="00BC57AF">
        <w:t xml:space="preserve"> point</w:t>
      </w:r>
      <w:bookmarkEnd w:id="3"/>
      <w:bookmarkEnd w:id="4"/>
    </w:p>
    <w:p w:rsidR="0089420F" w:rsidRDefault="006D684C" w:rsidP="005B5FAF">
      <w:pPr>
        <w:spacing w:after="0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 xml:space="preserve">Mise en œuvre des moyens dans le cadre de la gestion des </w:t>
      </w:r>
      <w:r w:rsidR="00890A22">
        <w:rPr>
          <w:rFonts w:ascii="Arial Narrow" w:hAnsi="Arial Narrow"/>
          <w:i/>
          <w:color w:val="A6A6A6" w:themeColor="background1" w:themeShade="A6"/>
        </w:rPr>
        <w:t>déchets</w:t>
      </w:r>
      <w:r>
        <w:rPr>
          <w:rFonts w:ascii="Arial Narrow" w:hAnsi="Arial Narrow"/>
          <w:i/>
          <w:color w:val="A6A6A6" w:themeColor="background1" w:themeShade="A6"/>
        </w:rPr>
        <w:t xml:space="preserve"> du chantier : tri, stockage y compris les moyens mis en œuvre pour éviter d’éventuelles pollution, évacuation et recyclage</w:t>
      </w:r>
      <w:r w:rsidR="0089420F">
        <w:rPr>
          <w:rFonts w:ascii="Arial Narrow" w:hAnsi="Arial Narrow"/>
          <w:i/>
          <w:color w:val="A6A6A6" w:themeColor="background1" w:themeShade="A6"/>
        </w:rPr>
        <w:t>.</w:t>
      </w:r>
    </w:p>
    <w:p w:rsidR="00890A22" w:rsidRPr="00890A22" w:rsidRDefault="00890A22" w:rsidP="00890A22">
      <w:pPr>
        <w:jc w:val="left"/>
        <w:rPr>
          <w:rFonts w:ascii="Arial Narrow" w:hAnsi="Arial Narrow"/>
          <w:i/>
          <w:color w:val="A6A6A6" w:themeColor="background1" w:themeShade="A6"/>
        </w:rPr>
      </w:pPr>
      <w:r w:rsidRPr="00890A22">
        <w:rPr>
          <w:rFonts w:ascii="Arial Narrow" w:hAnsi="Arial Narrow"/>
          <w:i/>
          <w:color w:val="A6A6A6" w:themeColor="background1" w:themeShade="A6"/>
        </w:rPr>
        <w:t>Dispositions prises pour le suivi dématérialisé des déchets (</w:t>
      </w:r>
      <w:proofErr w:type="spellStart"/>
      <w:r w:rsidRPr="00890A22">
        <w:rPr>
          <w:rFonts w:ascii="Arial Narrow" w:hAnsi="Arial Narrow"/>
          <w:i/>
          <w:color w:val="A6A6A6" w:themeColor="background1" w:themeShade="A6"/>
        </w:rPr>
        <w:t>TrackDéchets</w:t>
      </w:r>
      <w:proofErr w:type="spellEnd"/>
      <w:r w:rsidRPr="00890A22">
        <w:rPr>
          <w:rFonts w:ascii="Arial Narrow" w:hAnsi="Arial Narrow"/>
          <w:i/>
          <w:color w:val="A6A6A6" w:themeColor="background1" w:themeShade="A6"/>
        </w:rPr>
        <w:t>).</w:t>
      </w:r>
    </w:p>
    <w:p w:rsidR="0089420F" w:rsidRDefault="0089420F" w:rsidP="005B5FAF">
      <w:pPr>
        <w:spacing w:after="0"/>
        <w:rPr>
          <w:rFonts w:ascii="Arial Narrow" w:hAnsi="Arial Narrow"/>
          <w:i/>
          <w:color w:val="A6A6A6" w:themeColor="background1" w:themeShade="A6"/>
        </w:rPr>
      </w:pPr>
    </w:p>
    <w:p w:rsidR="0089420F" w:rsidRDefault="0089420F" w:rsidP="005B5FAF">
      <w:pPr>
        <w:spacing w:after="0"/>
        <w:rPr>
          <w:rFonts w:ascii="Arial Narrow" w:hAnsi="Arial Narrow"/>
          <w:i/>
          <w:color w:val="A6A6A6" w:themeColor="background1" w:themeShade="A6"/>
        </w:rPr>
      </w:pPr>
    </w:p>
    <w:p w:rsidR="000079F4" w:rsidRPr="000079F4" w:rsidRDefault="000079F4" w:rsidP="000079F4">
      <w:pPr>
        <w:spacing w:after="0"/>
        <w:rPr>
          <w:rFonts w:ascii="Arial Narrow" w:hAnsi="Arial Narrow"/>
          <w:i/>
          <w:color w:val="A6A6A6" w:themeColor="background1" w:themeShade="A6"/>
        </w:rPr>
        <w:sectPr w:rsidR="000079F4" w:rsidRPr="000079F4" w:rsidSect="005B5FAF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56212" w:rsidRPr="00C56212" w:rsidRDefault="00C56212" w:rsidP="00DB6CEC">
      <w:pPr>
        <w:spacing w:before="0" w:after="160" w:line="259" w:lineRule="auto"/>
        <w:contextualSpacing w:val="0"/>
        <w:jc w:val="left"/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89420F" w:rsidRDefault="0089420F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07468A" w:rsidRDefault="000F303E" w:rsidP="0007468A">
      <w:pPr>
        <w:pStyle w:val="Titre1"/>
      </w:pPr>
      <w:bookmarkStart w:id="5" w:name="_Toc222146261"/>
      <w:r>
        <w:t>3</w:t>
      </w:r>
      <w:r w:rsidR="0007468A">
        <w:t>-</w:t>
      </w:r>
      <w:r w:rsidR="00890A22" w:rsidRPr="00890A22">
        <w:t xml:space="preserve"> </w:t>
      </w:r>
      <w:r w:rsidR="002120D0">
        <w:t>Environnement</w:t>
      </w:r>
      <w:r w:rsidR="00890A22">
        <w:t xml:space="preserve"> </w:t>
      </w:r>
      <w:r w:rsidR="0007468A">
        <w:t xml:space="preserve">– </w:t>
      </w:r>
      <w:r w:rsidR="005A4406">
        <w:t>2</w:t>
      </w:r>
      <w:r w:rsidR="0007468A">
        <w:t xml:space="preserve"> points</w:t>
      </w:r>
      <w:bookmarkEnd w:id="5"/>
    </w:p>
    <w:p w:rsidR="005B5FAF" w:rsidRDefault="007D4318" w:rsidP="0007468A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 xml:space="preserve">Descriptif </w:t>
      </w:r>
      <w:r w:rsidR="005A4406">
        <w:rPr>
          <w:rFonts w:ascii="Arial Narrow" w:hAnsi="Arial Narrow"/>
          <w:i/>
          <w:color w:val="A6A6A6" w:themeColor="background1" w:themeShade="A6"/>
        </w:rPr>
        <w:t xml:space="preserve">détaillé des moyens et procédures mises en œuvre pour respecter les mesures environnementales propres à </w:t>
      </w:r>
      <w:r w:rsidR="00337A2C">
        <w:rPr>
          <w:rFonts w:ascii="Arial Narrow" w:hAnsi="Arial Narrow"/>
          <w:i/>
          <w:color w:val="A6A6A6" w:themeColor="background1" w:themeShade="A6"/>
        </w:rPr>
        <w:t>l’opération.</w:t>
      </w:r>
    </w:p>
    <w:p w:rsidR="005B5FAF" w:rsidRDefault="005B5FAF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5B5FAF" w:rsidRDefault="005B5FAF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sectPr w:rsidR="007D4318" w:rsidSect="00433C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B4D" w:rsidRDefault="00151B4D" w:rsidP="00E955A5">
      <w:pPr>
        <w:spacing w:before="0" w:after="0" w:line="240" w:lineRule="auto"/>
      </w:pPr>
      <w:r>
        <w:separator/>
      </w:r>
    </w:p>
  </w:endnote>
  <w:endnote w:type="continuationSeparator" w:id="0">
    <w:p w:rsidR="00151B4D" w:rsidRDefault="00151B4D" w:rsidP="00E955A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6582156"/>
      <w:docPartObj>
        <w:docPartGallery w:val="Page Numbers (Bottom of Page)"/>
        <w:docPartUnique/>
      </w:docPartObj>
    </w:sdtPr>
    <w:sdtEndPr/>
    <w:sdtContent>
      <w:sdt>
        <w:sdtPr>
          <w:id w:val="-1169101763"/>
          <w:docPartObj>
            <w:docPartGallery w:val="Page Numbers (Top of Page)"/>
            <w:docPartUnique/>
          </w:docPartObj>
        </w:sdtPr>
        <w:sdtEndPr/>
        <w:sdtContent>
          <w:p w:rsidR="00BC57AF" w:rsidRDefault="00BC57A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20D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20D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57AF" w:rsidRDefault="00BC57A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2699407"/>
      <w:docPartObj>
        <w:docPartGallery w:val="Page Numbers (Bottom of Page)"/>
        <w:docPartUnique/>
      </w:docPartObj>
    </w:sdtPr>
    <w:sdtEndPr/>
    <w:sdtContent>
      <w:sdt>
        <w:sdtPr>
          <w:id w:val="-229150026"/>
          <w:docPartObj>
            <w:docPartGallery w:val="Page Numbers (Top of Page)"/>
            <w:docPartUnique/>
          </w:docPartObj>
        </w:sdtPr>
        <w:sdtEndPr/>
        <w:sdtContent>
          <w:p w:rsidR="00BC57AF" w:rsidRDefault="00BC57A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57AF" w:rsidRDefault="00BC57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4410165"/>
      <w:docPartObj>
        <w:docPartGallery w:val="Page Numbers (Bottom of Page)"/>
        <w:docPartUnique/>
      </w:docPartObj>
    </w:sdtPr>
    <w:sdtEndPr/>
    <w:sdtContent>
      <w:sdt>
        <w:sdtPr>
          <w:id w:val="1815759977"/>
          <w:docPartObj>
            <w:docPartGallery w:val="Page Numbers (Top of Page)"/>
            <w:docPartUnique/>
          </w:docPartObj>
        </w:sdtPr>
        <w:sdtEndPr/>
        <w:sdtContent>
          <w:p w:rsidR="00E955A5" w:rsidRDefault="00E955A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20D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20D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955A5" w:rsidRDefault="00E955A5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35953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955A5" w:rsidRDefault="00E955A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3CE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3CED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955A5" w:rsidRDefault="00E955A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B4D" w:rsidRDefault="00151B4D" w:rsidP="00E955A5">
      <w:pPr>
        <w:spacing w:before="0" w:after="0" w:line="240" w:lineRule="auto"/>
      </w:pPr>
      <w:r>
        <w:separator/>
      </w:r>
    </w:p>
  </w:footnote>
  <w:footnote w:type="continuationSeparator" w:id="0">
    <w:p w:rsidR="00151B4D" w:rsidRDefault="00151B4D" w:rsidP="00E955A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7AF" w:rsidRPr="003D4A3F" w:rsidRDefault="00BC57AF" w:rsidP="00E955A5">
    <w:pPr>
      <w:pStyle w:val="En-tte"/>
      <w:jc w:val="center"/>
      <w:rPr>
        <w:rStyle w:val="Emphaseintense"/>
        <w:lang w:val="en-US"/>
      </w:rPr>
    </w:pPr>
    <w:r w:rsidRPr="00247BBB">
      <w:rPr>
        <w:rStyle w:val="Emphaseintense"/>
        <w:lang w:val="en-US"/>
      </w:rPr>
      <w:t xml:space="preserve">ESID </w:t>
    </w:r>
    <w:r w:rsidR="0007468A">
      <w:rPr>
        <w:rStyle w:val="Emphaseintense"/>
        <w:lang w:val="en-US"/>
      </w:rPr>
      <w:t>26-</w:t>
    </w:r>
    <w:r w:rsidR="0089420F">
      <w:rPr>
        <w:rStyle w:val="Emphaseintense"/>
        <w:lang w:val="en-US"/>
      </w:rPr>
      <w:t>020</w:t>
    </w:r>
    <w:r w:rsidRPr="00247BBB">
      <w:rPr>
        <w:rStyle w:val="Emphaseintense"/>
        <w:lang w:val="en-US"/>
      </w:rPr>
      <w:t xml:space="preserve">                                                         DAF_</w:t>
    </w:r>
    <w:r w:rsidR="00B93EF1" w:rsidRPr="00247BBB">
      <w:rPr>
        <w:rStyle w:val="Emphaseintense"/>
        <w:lang w:val="en-US"/>
      </w:rPr>
      <w:t>202</w:t>
    </w:r>
    <w:r w:rsidR="0007468A">
      <w:rPr>
        <w:rStyle w:val="Emphaseintense"/>
        <w:lang w:val="en-US"/>
      </w:rPr>
      <w:t>5</w:t>
    </w:r>
    <w:r w:rsidRPr="00247BBB">
      <w:rPr>
        <w:rStyle w:val="Emphaseintense"/>
        <w:lang w:val="en-US"/>
      </w:rPr>
      <w:t>_</w:t>
    </w:r>
    <w:r w:rsidR="00B93EF1" w:rsidRPr="00247BBB">
      <w:rPr>
        <w:rStyle w:val="Emphaseintense"/>
        <w:lang w:val="en-US"/>
      </w:rPr>
      <w:t>00</w:t>
    </w:r>
    <w:r w:rsidR="0007468A">
      <w:rPr>
        <w:rStyle w:val="Emphaseintense"/>
        <w:lang w:val="en-US"/>
      </w:rPr>
      <w:t>15</w:t>
    </w:r>
    <w:r w:rsidR="0089420F">
      <w:rPr>
        <w:rStyle w:val="Emphaseintense"/>
        <w:lang w:val="en-US"/>
      </w:rPr>
      <w:t>62</w:t>
    </w:r>
  </w:p>
  <w:p w:rsidR="00BC57AF" w:rsidRPr="003D4A3F" w:rsidRDefault="00BC57AF">
    <w:pPr>
      <w:pStyle w:val="En-tt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7AF" w:rsidRPr="005259AA" w:rsidRDefault="00BC57AF" w:rsidP="006B3F09">
    <w:pPr>
      <w:pStyle w:val="En-tte"/>
      <w:jc w:val="center"/>
      <w:rPr>
        <w:rStyle w:val="Emphaseintense"/>
      </w:rPr>
    </w:pPr>
    <w:r>
      <w:rPr>
        <w:rStyle w:val="Emphaseintense"/>
      </w:rPr>
      <w:t>ESID 19-104                                                         DAF_2019_000569</w:t>
    </w:r>
  </w:p>
  <w:p w:rsidR="00BC57AF" w:rsidRDefault="00BC57A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BBB" w:rsidRPr="003D4A3F" w:rsidRDefault="00247BBB" w:rsidP="00247BBB">
    <w:pPr>
      <w:pStyle w:val="En-tte"/>
      <w:jc w:val="center"/>
      <w:rPr>
        <w:rStyle w:val="Emphaseintense"/>
        <w:lang w:val="en-US"/>
      </w:rPr>
    </w:pPr>
    <w:r w:rsidRPr="00247BBB">
      <w:rPr>
        <w:rStyle w:val="Emphaseintense"/>
        <w:lang w:val="en-US"/>
      </w:rPr>
      <w:t>ESID 24-022                                                         DAF_2023_001523</w:t>
    </w:r>
  </w:p>
  <w:p w:rsidR="00E955A5" w:rsidRDefault="00E955A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F09" w:rsidRPr="005259AA" w:rsidRDefault="006B3F09" w:rsidP="006B3F09">
    <w:pPr>
      <w:pStyle w:val="En-tte"/>
      <w:jc w:val="center"/>
      <w:rPr>
        <w:rStyle w:val="Emphaseintense"/>
      </w:rPr>
    </w:pPr>
    <w:r>
      <w:rPr>
        <w:rStyle w:val="Emphaseintense"/>
      </w:rPr>
      <w:t>ESID 19-104                                                         DAF_2019_000569</w:t>
    </w:r>
  </w:p>
  <w:p w:rsidR="006B3F09" w:rsidRDefault="006B3F0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20C1F"/>
    <w:multiLevelType w:val="hybridMultilevel"/>
    <w:tmpl w:val="95AC60DE"/>
    <w:lvl w:ilvl="0" w:tplc="148A57C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A85F89"/>
    <w:multiLevelType w:val="hybridMultilevel"/>
    <w:tmpl w:val="49141BF8"/>
    <w:lvl w:ilvl="0" w:tplc="66181920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7A42E8"/>
    <w:multiLevelType w:val="hybridMultilevel"/>
    <w:tmpl w:val="EBA011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1E0"/>
    <w:rsid w:val="000079F4"/>
    <w:rsid w:val="0002160C"/>
    <w:rsid w:val="0007468A"/>
    <w:rsid w:val="00092468"/>
    <w:rsid w:val="0009329C"/>
    <w:rsid w:val="000B3DF5"/>
    <w:rsid w:val="000C087E"/>
    <w:rsid w:val="000F303E"/>
    <w:rsid w:val="001166AF"/>
    <w:rsid w:val="00150018"/>
    <w:rsid w:val="00151B4D"/>
    <w:rsid w:val="001614A3"/>
    <w:rsid w:val="00167915"/>
    <w:rsid w:val="00204DFA"/>
    <w:rsid w:val="002120D0"/>
    <w:rsid w:val="00234AEA"/>
    <w:rsid w:val="00247BBB"/>
    <w:rsid w:val="00262F6D"/>
    <w:rsid w:val="002A7512"/>
    <w:rsid w:val="002A75BB"/>
    <w:rsid w:val="0030044D"/>
    <w:rsid w:val="00337A2C"/>
    <w:rsid w:val="003A06D9"/>
    <w:rsid w:val="003D4A3F"/>
    <w:rsid w:val="003E0717"/>
    <w:rsid w:val="00433CED"/>
    <w:rsid w:val="004C473F"/>
    <w:rsid w:val="004D2EF3"/>
    <w:rsid w:val="004D311E"/>
    <w:rsid w:val="00505003"/>
    <w:rsid w:val="00556C20"/>
    <w:rsid w:val="00562C4B"/>
    <w:rsid w:val="005712C2"/>
    <w:rsid w:val="005A4406"/>
    <w:rsid w:val="005B5334"/>
    <w:rsid w:val="005B5FAF"/>
    <w:rsid w:val="005C6A37"/>
    <w:rsid w:val="005D3984"/>
    <w:rsid w:val="0064604A"/>
    <w:rsid w:val="00691C77"/>
    <w:rsid w:val="006A78C9"/>
    <w:rsid w:val="006B3F09"/>
    <w:rsid w:val="006B7C12"/>
    <w:rsid w:val="006D684C"/>
    <w:rsid w:val="006E53B5"/>
    <w:rsid w:val="00701594"/>
    <w:rsid w:val="0073706B"/>
    <w:rsid w:val="00787470"/>
    <w:rsid w:val="007A08E9"/>
    <w:rsid w:val="007B15FA"/>
    <w:rsid w:val="007D4318"/>
    <w:rsid w:val="00890A22"/>
    <w:rsid w:val="0089420F"/>
    <w:rsid w:val="008A4EA4"/>
    <w:rsid w:val="008B0E25"/>
    <w:rsid w:val="008C1B02"/>
    <w:rsid w:val="008F64BB"/>
    <w:rsid w:val="00920CE7"/>
    <w:rsid w:val="009319BF"/>
    <w:rsid w:val="00955D2A"/>
    <w:rsid w:val="00994EE0"/>
    <w:rsid w:val="009C0E6B"/>
    <w:rsid w:val="009F35B3"/>
    <w:rsid w:val="00A05C28"/>
    <w:rsid w:val="00A6199D"/>
    <w:rsid w:val="00A83DD0"/>
    <w:rsid w:val="00A95F21"/>
    <w:rsid w:val="00A97C4D"/>
    <w:rsid w:val="00AB0518"/>
    <w:rsid w:val="00AB419E"/>
    <w:rsid w:val="00AD48DE"/>
    <w:rsid w:val="00AE0C7F"/>
    <w:rsid w:val="00AE3C7F"/>
    <w:rsid w:val="00AE5F91"/>
    <w:rsid w:val="00AF13F1"/>
    <w:rsid w:val="00B575FA"/>
    <w:rsid w:val="00B715EC"/>
    <w:rsid w:val="00B7270C"/>
    <w:rsid w:val="00B74948"/>
    <w:rsid w:val="00B91C5D"/>
    <w:rsid w:val="00B93EF1"/>
    <w:rsid w:val="00BA3402"/>
    <w:rsid w:val="00BC57AF"/>
    <w:rsid w:val="00BD4CEC"/>
    <w:rsid w:val="00C005F7"/>
    <w:rsid w:val="00C02A74"/>
    <w:rsid w:val="00C26908"/>
    <w:rsid w:val="00C471E0"/>
    <w:rsid w:val="00C56212"/>
    <w:rsid w:val="00D006B3"/>
    <w:rsid w:val="00D052C7"/>
    <w:rsid w:val="00D80A2E"/>
    <w:rsid w:val="00D93E58"/>
    <w:rsid w:val="00DB6CEC"/>
    <w:rsid w:val="00DB797F"/>
    <w:rsid w:val="00E124C5"/>
    <w:rsid w:val="00E21DA7"/>
    <w:rsid w:val="00E262E6"/>
    <w:rsid w:val="00E27910"/>
    <w:rsid w:val="00E30ECB"/>
    <w:rsid w:val="00E36B7E"/>
    <w:rsid w:val="00E5202E"/>
    <w:rsid w:val="00E955A5"/>
    <w:rsid w:val="00EB1026"/>
    <w:rsid w:val="00F21F66"/>
    <w:rsid w:val="00F65A39"/>
    <w:rsid w:val="00FA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DEFCB7"/>
  <w15:docId w15:val="{2FC58DB8-2517-4440-9E8F-52FDA220E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5A5"/>
    <w:pPr>
      <w:spacing w:before="200" w:after="200" w:line="276" w:lineRule="auto"/>
      <w:contextualSpacing/>
      <w:jc w:val="both"/>
    </w:pPr>
    <w:rPr>
      <w:rFonts w:ascii="Arial" w:hAnsi="Arial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E955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E955A5"/>
    <w:pPr>
      <w:spacing w:before="720"/>
    </w:pPr>
    <w:rPr>
      <w:rFonts w:asciiTheme="minorHAnsi" w:hAnsiTheme="minorHAnsi"/>
      <w:caps/>
      <w:color w:val="5B9BD5" w:themeColor="accent1"/>
      <w:spacing w:val="10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E955A5"/>
    <w:rPr>
      <w:caps/>
      <w:color w:val="5B9BD5" w:themeColor="accent1"/>
      <w:spacing w:val="10"/>
      <w:kern w:val="28"/>
      <w:sz w:val="52"/>
      <w:szCs w:val="5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55A5"/>
    <w:pPr>
      <w:pBdr>
        <w:top w:val="single" w:sz="4" w:space="10" w:color="5B9BD5" w:themeColor="accent1"/>
        <w:left w:val="single" w:sz="4" w:space="10" w:color="5B9BD5" w:themeColor="accent1"/>
      </w:pBdr>
      <w:spacing w:after="0"/>
      <w:ind w:left="1296" w:right="1152"/>
    </w:pPr>
    <w:rPr>
      <w:rFonts w:asciiTheme="minorHAnsi" w:hAnsiTheme="minorHAnsi"/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55A5"/>
    <w:rPr>
      <w:i/>
      <w:iCs/>
      <w:color w:val="5B9BD5" w:themeColor="accent1"/>
      <w:sz w:val="20"/>
      <w:szCs w:val="20"/>
    </w:rPr>
  </w:style>
  <w:style w:type="character" w:styleId="Emphaseintense">
    <w:name w:val="Intense Emphasis"/>
    <w:uiPriority w:val="21"/>
    <w:qFormat/>
    <w:rsid w:val="00E955A5"/>
    <w:rPr>
      <w:b/>
      <w:bCs/>
      <w:caps/>
      <w:color w:val="1F4D78" w:themeColor="accent1" w:themeShade="7F"/>
      <w:spacing w:val="10"/>
    </w:rPr>
  </w:style>
  <w:style w:type="paragraph" w:styleId="En-tte">
    <w:name w:val="header"/>
    <w:basedOn w:val="Normal"/>
    <w:link w:val="En-tteCar"/>
    <w:uiPriority w:val="99"/>
    <w:unhideWhenUsed/>
    <w:rsid w:val="00E955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55A5"/>
    <w:rPr>
      <w:rFonts w:ascii="Arial" w:hAnsi="Arial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E955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55A5"/>
    <w:rPr>
      <w:rFonts w:ascii="Arial" w:hAnsi="Arial"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E955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B15FA"/>
    <w:pPr>
      <w:spacing w:line="259" w:lineRule="auto"/>
      <w:contextualSpacing w:val="0"/>
      <w:jc w:val="left"/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6E53B5"/>
    <w:pPr>
      <w:tabs>
        <w:tab w:val="right" w:leader="dot" w:pos="9062"/>
      </w:tabs>
      <w:spacing w:after="100"/>
    </w:pPr>
  </w:style>
  <w:style w:type="character" w:styleId="Lienhypertexte">
    <w:name w:val="Hyperlink"/>
    <w:basedOn w:val="Policepardfaut"/>
    <w:uiPriority w:val="99"/>
    <w:unhideWhenUsed/>
    <w:rsid w:val="007B15FA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E52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9246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9246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30ECB"/>
    <w:pPr>
      <w:spacing w:before="0"/>
      <w:ind w:left="720"/>
      <w:jc w:val="left"/>
    </w:pPr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007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3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E22CD-0548-4A2F-B2B0-E65AE608C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242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MARKEY Thomas IMI</dc:creator>
  <cp:keywords/>
  <dc:description/>
  <cp:lastModifiedBy>PACE Bernadette SA CONT CN DEVDURA</cp:lastModifiedBy>
  <cp:revision>8</cp:revision>
  <dcterms:created xsi:type="dcterms:W3CDTF">2026-01-19T13:56:00Z</dcterms:created>
  <dcterms:modified xsi:type="dcterms:W3CDTF">2026-02-16T13:57:00Z</dcterms:modified>
</cp:coreProperties>
</file>